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167F" w14:textId="77777777" w:rsidR="00B23213" w:rsidRPr="00B23213" w:rsidRDefault="00B23213" w:rsidP="00B232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213">
        <w:rPr>
          <w:rFonts w:ascii="Times New Roman" w:hAnsi="Times New Roman" w:cs="Times New Roman"/>
          <w:b/>
          <w:bCs/>
          <w:sz w:val="28"/>
          <w:szCs w:val="28"/>
        </w:rPr>
        <w:t>Порядок действий при установке коллективного (общедомового) прибора учёта тепловой энергии и теплоносителя</w:t>
      </w:r>
    </w:p>
    <w:p w14:paraId="162C96B1" w14:textId="05E3CA3C" w:rsidR="00B23213" w:rsidRPr="00B23213" w:rsidRDefault="00B23213" w:rsidP="00B232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213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 потребителем:</w:t>
      </w:r>
    </w:p>
    <w:p w14:paraId="479DB4C7" w14:textId="77777777" w:rsidR="00B23213" w:rsidRPr="00B23213" w:rsidRDefault="00B23213" w:rsidP="00B232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Подача заявки на имя руководителя теплоснабжающей организации о выдаче технических условий на установку прибора учёта тепловой энергии и теплоносителя.</w:t>
      </w:r>
    </w:p>
    <w:p w14:paraId="082D2424" w14:textId="77777777" w:rsidR="00B23213" w:rsidRPr="00B23213" w:rsidRDefault="00B23213" w:rsidP="00B232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Выбор специализированной подрядной организации и заключение договора на выполнение работ по установке приборов учёта тепловой энергии и теплоносителя, в рамках которого осуществляется:</w:t>
      </w:r>
    </w:p>
    <w:p w14:paraId="46D0377E" w14:textId="77777777" w:rsidR="00B23213" w:rsidRPr="00B23213" w:rsidRDefault="00B23213" w:rsidP="00B232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Разработка проекта на установку прибора учёта тепловой энергии и теплоносителя в соответствии с полученными техническими условиями.</w:t>
      </w:r>
    </w:p>
    <w:p w14:paraId="3CEDC260" w14:textId="77777777" w:rsidR="00B23213" w:rsidRPr="00B23213" w:rsidRDefault="00B23213" w:rsidP="00B232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Согласование проекта на установку узла учёта тепловой энергии и теплоносителя с теплоснабжающей организацией.</w:t>
      </w:r>
    </w:p>
    <w:p w14:paraId="0846C268" w14:textId="77777777" w:rsidR="00B23213" w:rsidRPr="00B23213" w:rsidRDefault="00B23213" w:rsidP="00B232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Закупка оборудования и материалов согласно проекту на установку прибора учёта тепловой энергии и теплоносителя.</w:t>
      </w:r>
    </w:p>
    <w:p w14:paraId="1D9CC7FB" w14:textId="77777777" w:rsidR="00B23213" w:rsidRPr="00B23213" w:rsidRDefault="00B23213" w:rsidP="00B232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установке прибора учёта согласно проекту.</w:t>
      </w:r>
    </w:p>
    <w:p w14:paraId="22B0A481" w14:textId="77777777" w:rsidR="00B23213" w:rsidRPr="00B23213" w:rsidRDefault="00B23213" w:rsidP="00B232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Выполнение пуско-наладочных работ прибора учёта тепловой энергии и теплоносителя с оформлением ведомости бесперебойной работы узла учета в течение 72 часов.</w:t>
      </w:r>
    </w:p>
    <w:p w14:paraId="6DA3A4CE" w14:textId="77777777" w:rsidR="00B23213" w:rsidRPr="00B23213" w:rsidRDefault="00B23213" w:rsidP="00B23213">
      <w:p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3. Ввод прибора учёта тепловой энергии и теплоносителя в коммерческую эксплуатацию в соответствии с требованиями п. 62-72 Правил коммерческого учёта тепловой энергии, теплоносителя с обязательным участием представителей теплоснабжающей организации: создание комиссии, проверка документации и соответствия проекту, опломбирование прибора учёта, оформление акта ввода прибора учёта в эксплуатацию.</w:t>
      </w:r>
    </w:p>
    <w:p w14:paraId="39F658AA" w14:textId="77777777" w:rsidR="00B23213" w:rsidRPr="00B23213" w:rsidRDefault="00B23213" w:rsidP="00B23213">
      <w:pPr>
        <w:rPr>
          <w:rFonts w:ascii="Times New Roman" w:hAnsi="Times New Roman" w:cs="Times New Roman"/>
          <w:sz w:val="28"/>
          <w:szCs w:val="28"/>
        </w:rPr>
      </w:pPr>
      <w:r w:rsidRPr="00B23213">
        <w:rPr>
          <w:rFonts w:ascii="Times New Roman" w:hAnsi="Times New Roman" w:cs="Times New Roman"/>
          <w:sz w:val="28"/>
          <w:szCs w:val="28"/>
        </w:rPr>
        <w:t>4. Осуществление эксплуатации прибора учёта тепловой энергии и теплоносителя в соответствии с Правилами коммерческого учёта тепловой энергии и теплоносителя.</w:t>
      </w:r>
    </w:p>
    <w:p w14:paraId="2A56B50F" w14:textId="77777777" w:rsidR="00D84FCB" w:rsidRPr="00B23213" w:rsidRDefault="00D84FCB">
      <w:pPr>
        <w:rPr>
          <w:rFonts w:ascii="Times New Roman" w:hAnsi="Times New Roman" w:cs="Times New Roman"/>
          <w:sz w:val="28"/>
          <w:szCs w:val="28"/>
        </w:rPr>
      </w:pPr>
    </w:p>
    <w:sectPr w:rsidR="00D84FCB" w:rsidRPr="00B2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7220"/>
    <w:multiLevelType w:val="hybridMultilevel"/>
    <w:tmpl w:val="F984FDA4"/>
    <w:lvl w:ilvl="0" w:tplc="305EF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F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E8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E8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86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87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D06648"/>
    <w:multiLevelType w:val="hybridMultilevel"/>
    <w:tmpl w:val="4590000A"/>
    <w:lvl w:ilvl="0" w:tplc="D3CCE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E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45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83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C0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AA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48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0B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27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2"/>
    <w:rsid w:val="006C7632"/>
    <w:rsid w:val="00B23213"/>
    <w:rsid w:val="00D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78D7"/>
  <w15:chartTrackingRefBased/>
  <w15:docId w15:val="{4F6B5A52-C0F8-4707-9DD7-708B8B65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17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21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91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5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5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2024-12-19T09:44:00Z</dcterms:created>
  <dcterms:modified xsi:type="dcterms:W3CDTF">2024-12-19T09:48:00Z</dcterms:modified>
</cp:coreProperties>
</file>